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E62" w:rsidRDefault="00587E62" w:rsidP="00587E62">
      <w:pPr>
        <w:spacing w:line="288" w:lineRule="auto"/>
        <w:ind w:firstLine="0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KSZTAŁTOWANIE GOTOWOŚCI</w:t>
      </w:r>
      <w:r w:rsidRPr="00C6152C">
        <w:rPr>
          <w:rFonts w:ascii="Comic Sans MS" w:hAnsi="Comic Sans MS"/>
          <w:b/>
          <w:sz w:val="28"/>
          <w:szCs w:val="28"/>
        </w:rPr>
        <w:t xml:space="preserve"> DO</w:t>
      </w:r>
      <w:r>
        <w:rPr>
          <w:rFonts w:ascii="Comic Sans MS" w:hAnsi="Comic Sans MS"/>
          <w:b/>
          <w:sz w:val="28"/>
          <w:szCs w:val="28"/>
        </w:rPr>
        <w:t xml:space="preserve"> NAUKI</w:t>
      </w:r>
      <w:r w:rsidRPr="00C6152C">
        <w:rPr>
          <w:rFonts w:ascii="Comic Sans MS" w:hAnsi="Comic Sans MS"/>
          <w:b/>
          <w:sz w:val="28"/>
          <w:szCs w:val="28"/>
        </w:rPr>
        <w:t xml:space="preserve"> CZYTANIA</w:t>
      </w:r>
    </w:p>
    <w:p w:rsidR="00587E62" w:rsidRDefault="00587E62" w:rsidP="00587E62">
      <w:pPr>
        <w:spacing w:line="288" w:lineRule="auto"/>
        <w:rPr>
          <w:rFonts w:ascii="Comic Sans MS" w:hAnsi="Comic Sans MS"/>
          <w:sz w:val="20"/>
          <w:szCs w:val="20"/>
        </w:rPr>
      </w:pPr>
    </w:p>
    <w:p w:rsidR="00587E62" w:rsidRDefault="00587E62" w:rsidP="00587E62">
      <w:pPr>
        <w:spacing w:line="288" w:lineRule="auto"/>
        <w:rPr>
          <w:rFonts w:ascii="Comic Sans MS" w:hAnsi="Comic Sans MS"/>
          <w:sz w:val="20"/>
          <w:szCs w:val="20"/>
        </w:rPr>
      </w:pPr>
      <w:r w:rsidRPr="0019438B">
        <w:rPr>
          <w:rFonts w:ascii="Comic Sans MS" w:hAnsi="Comic Sans MS"/>
          <w:sz w:val="20"/>
          <w:szCs w:val="20"/>
        </w:rPr>
        <w:t xml:space="preserve">Z chwilą </w:t>
      </w:r>
      <w:r>
        <w:rPr>
          <w:rFonts w:ascii="Comic Sans MS" w:hAnsi="Comic Sans MS"/>
          <w:sz w:val="20"/>
          <w:szCs w:val="20"/>
        </w:rPr>
        <w:t>pójścia do szkoły</w:t>
      </w:r>
      <w:r w:rsidRPr="0019438B">
        <w:rPr>
          <w:rFonts w:ascii="Comic Sans MS" w:hAnsi="Comic Sans MS"/>
          <w:sz w:val="20"/>
          <w:szCs w:val="20"/>
        </w:rPr>
        <w:t xml:space="preserve"> dziecko rozpoczyna intensyw</w:t>
      </w:r>
      <w:r>
        <w:rPr>
          <w:rFonts w:ascii="Comic Sans MS" w:hAnsi="Comic Sans MS"/>
          <w:sz w:val="20"/>
          <w:szCs w:val="20"/>
        </w:rPr>
        <w:t>ną naukę czytania i pisania. Łatwiej opanuje ono tę sztukę, jeśli będzie zainteresowane i przygotowane. Motywację do nauki czytania możemy kształtować przede wszystkim poprzez codzienne czytanie dzieciom bajek, baśni, opowiadań i wzbudzanie zainteresowania książką (dziecko, które widzi rodzica czytającego książki samo zapragnie czytać). Warto przybliżyć dziecku sens kodowania i dekodowania informacji np. poprzez rozpoznawanie znaków i symboli (znaki drogowe, symbole zjawisk atmosferycznych z prognozy pogody). Ważne jest również rozwijanie percepcji wzrokowej                i słuchowej. Bawiąc się z dzieckiem możemy jednocześnie kształtować u niego różne umiejętności.  Podajemy kilka propozycji ćwiczeń, które wspomogą rozwój dziecka z zakresie gotowości do nauki czytania:</w:t>
      </w:r>
    </w:p>
    <w:p w:rsidR="00587E62" w:rsidRPr="0019438B" w:rsidRDefault="00587E62" w:rsidP="00587E62">
      <w:pPr>
        <w:spacing w:line="288" w:lineRule="auto"/>
        <w:rPr>
          <w:rFonts w:ascii="Comic Sans MS" w:hAnsi="Comic Sans MS"/>
          <w:sz w:val="20"/>
          <w:szCs w:val="20"/>
        </w:rPr>
      </w:pPr>
    </w:p>
    <w:p w:rsidR="00587E62" w:rsidRPr="00901F27" w:rsidRDefault="00587E62" w:rsidP="00587E62">
      <w:pPr>
        <w:spacing w:line="288" w:lineRule="auto"/>
        <w:rPr>
          <w:rFonts w:ascii="Comic Sans MS" w:hAnsi="Comic Sans MS"/>
          <w:b/>
          <w:sz w:val="20"/>
          <w:szCs w:val="20"/>
        </w:rPr>
      </w:pPr>
      <w:r w:rsidRPr="006D26C7">
        <w:rPr>
          <w:rFonts w:ascii="Comic Sans MS" w:hAnsi="Comic Sans MS"/>
          <w:b/>
          <w:sz w:val="20"/>
          <w:szCs w:val="20"/>
        </w:rPr>
        <w:t>Ćwiczenia usprawniające funkcje wzrokowe:</w:t>
      </w:r>
    </w:p>
    <w:p w:rsidR="00587E62" w:rsidRPr="006D26C7" w:rsidRDefault="00587E62" w:rsidP="00587E62">
      <w:pPr>
        <w:pStyle w:val="Akapitzlist"/>
        <w:numPr>
          <w:ilvl w:val="0"/>
          <w:numId w:val="1"/>
        </w:numPr>
        <w:spacing w:line="288" w:lineRule="auto"/>
        <w:ind w:left="426"/>
        <w:jc w:val="left"/>
        <w:rPr>
          <w:rFonts w:ascii="Comic Sans MS" w:hAnsi="Comic Sans MS"/>
          <w:sz w:val="20"/>
          <w:szCs w:val="20"/>
        </w:rPr>
      </w:pPr>
      <w:r w:rsidRPr="006D26C7">
        <w:rPr>
          <w:rFonts w:ascii="Comic Sans MS" w:hAnsi="Comic Sans MS"/>
          <w:sz w:val="20"/>
          <w:szCs w:val="20"/>
        </w:rPr>
        <w:t xml:space="preserve">Opowiadanie treści obrazków </w:t>
      </w:r>
      <w:r>
        <w:rPr>
          <w:rFonts w:ascii="Comic Sans MS" w:hAnsi="Comic Sans MS"/>
          <w:sz w:val="20"/>
          <w:szCs w:val="20"/>
        </w:rPr>
        <w:t>(dziecko samo „czyta” książeczkę)</w:t>
      </w:r>
    </w:p>
    <w:p w:rsidR="00587E62" w:rsidRPr="006D26C7" w:rsidRDefault="00587E62" w:rsidP="00587E62">
      <w:pPr>
        <w:pStyle w:val="Akapitzlist"/>
        <w:numPr>
          <w:ilvl w:val="0"/>
          <w:numId w:val="1"/>
        </w:numPr>
        <w:spacing w:line="288" w:lineRule="auto"/>
        <w:ind w:left="426"/>
        <w:jc w:val="lef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Wyszukiwanie i z</w:t>
      </w:r>
      <w:r w:rsidRPr="006D26C7">
        <w:rPr>
          <w:rFonts w:ascii="Comic Sans MS" w:hAnsi="Comic Sans MS"/>
          <w:sz w:val="20"/>
          <w:szCs w:val="20"/>
        </w:rPr>
        <w:t>apamiętywanie szczegółów na obrazku, wymienianie ich po chwili</w:t>
      </w:r>
    </w:p>
    <w:p w:rsidR="00587E62" w:rsidRPr="006D26C7" w:rsidRDefault="00587E62" w:rsidP="00587E62">
      <w:pPr>
        <w:pStyle w:val="Akapitzlist"/>
        <w:numPr>
          <w:ilvl w:val="0"/>
          <w:numId w:val="1"/>
        </w:numPr>
        <w:spacing w:line="288" w:lineRule="auto"/>
        <w:ind w:left="426"/>
        <w:jc w:val="left"/>
        <w:rPr>
          <w:rFonts w:ascii="Comic Sans MS" w:hAnsi="Comic Sans MS"/>
          <w:sz w:val="20"/>
          <w:szCs w:val="20"/>
        </w:rPr>
      </w:pPr>
      <w:r w:rsidRPr="006D26C7">
        <w:rPr>
          <w:rFonts w:ascii="Comic Sans MS" w:hAnsi="Comic Sans MS"/>
          <w:sz w:val="20"/>
          <w:szCs w:val="20"/>
        </w:rPr>
        <w:t>Dobieranie jednakowych obrazków ( np. gra „</w:t>
      </w:r>
      <w:proofErr w:type="spellStart"/>
      <w:r w:rsidRPr="006D26C7">
        <w:rPr>
          <w:rFonts w:ascii="Comic Sans MS" w:hAnsi="Comic Sans MS"/>
          <w:sz w:val="20"/>
          <w:szCs w:val="20"/>
        </w:rPr>
        <w:t>memory</w:t>
      </w:r>
      <w:proofErr w:type="spellEnd"/>
      <w:r w:rsidRPr="006D26C7">
        <w:rPr>
          <w:rFonts w:ascii="Comic Sans MS" w:hAnsi="Comic Sans MS"/>
          <w:sz w:val="20"/>
          <w:szCs w:val="20"/>
        </w:rPr>
        <w:t>”)</w:t>
      </w:r>
    </w:p>
    <w:p w:rsidR="00587E62" w:rsidRPr="006D26C7" w:rsidRDefault="00587E62" w:rsidP="00587E62">
      <w:pPr>
        <w:pStyle w:val="Akapitzlist"/>
        <w:numPr>
          <w:ilvl w:val="0"/>
          <w:numId w:val="1"/>
        </w:numPr>
        <w:spacing w:line="288" w:lineRule="auto"/>
        <w:ind w:left="426"/>
        <w:jc w:val="left"/>
        <w:rPr>
          <w:rFonts w:ascii="Comic Sans MS" w:hAnsi="Comic Sans MS"/>
          <w:sz w:val="20"/>
          <w:szCs w:val="20"/>
        </w:rPr>
      </w:pPr>
      <w:r w:rsidRPr="006D26C7">
        <w:rPr>
          <w:rFonts w:ascii="Comic Sans MS" w:hAnsi="Comic Sans MS"/>
          <w:sz w:val="20"/>
          <w:szCs w:val="20"/>
        </w:rPr>
        <w:t>Wyszukiwanie różnic pomiędzy obrazkami</w:t>
      </w:r>
    </w:p>
    <w:p w:rsidR="00587E62" w:rsidRPr="006D26C7" w:rsidRDefault="00587E62" w:rsidP="00587E62">
      <w:pPr>
        <w:pStyle w:val="Akapitzlist"/>
        <w:numPr>
          <w:ilvl w:val="0"/>
          <w:numId w:val="1"/>
        </w:numPr>
        <w:spacing w:line="288" w:lineRule="auto"/>
        <w:ind w:left="426"/>
        <w:jc w:val="left"/>
        <w:rPr>
          <w:rFonts w:ascii="Comic Sans MS" w:hAnsi="Comic Sans MS"/>
          <w:sz w:val="20"/>
          <w:szCs w:val="20"/>
        </w:rPr>
      </w:pPr>
      <w:r w:rsidRPr="006D26C7">
        <w:rPr>
          <w:rFonts w:ascii="Comic Sans MS" w:hAnsi="Comic Sans MS"/>
          <w:sz w:val="20"/>
          <w:szCs w:val="20"/>
        </w:rPr>
        <w:t>Wyszukiwanie przedmiotów z otoczeniu („gdzie schował się miś”)</w:t>
      </w:r>
    </w:p>
    <w:p w:rsidR="00587E62" w:rsidRPr="006D26C7" w:rsidRDefault="00587E62" w:rsidP="00587E62">
      <w:pPr>
        <w:pStyle w:val="Akapitzlist"/>
        <w:numPr>
          <w:ilvl w:val="0"/>
          <w:numId w:val="1"/>
        </w:numPr>
        <w:spacing w:line="288" w:lineRule="auto"/>
        <w:ind w:left="426"/>
        <w:jc w:val="left"/>
        <w:rPr>
          <w:rFonts w:ascii="Comic Sans MS" w:hAnsi="Comic Sans MS"/>
          <w:sz w:val="20"/>
          <w:szCs w:val="20"/>
        </w:rPr>
      </w:pPr>
      <w:r w:rsidRPr="006D26C7">
        <w:rPr>
          <w:rFonts w:ascii="Comic Sans MS" w:hAnsi="Comic Sans MS"/>
          <w:sz w:val="20"/>
          <w:szCs w:val="20"/>
        </w:rPr>
        <w:t>Zgadywanie, czego brakuje (spośród kilku przedmiotów chowamy jeden)</w:t>
      </w:r>
    </w:p>
    <w:p w:rsidR="00587E62" w:rsidRPr="006D26C7" w:rsidRDefault="00587E62" w:rsidP="00587E62">
      <w:pPr>
        <w:pStyle w:val="Akapitzlist"/>
        <w:numPr>
          <w:ilvl w:val="0"/>
          <w:numId w:val="1"/>
        </w:numPr>
        <w:spacing w:line="288" w:lineRule="auto"/>
        <w:ind w:left="426"/>
        <w:jc w:val="left"/>
        <w:rPr>
          <w:rFonts w:ascii="Comic Sans MS" w:hAnsi="Comic Sans MS"/>
          <w:sz w:val="20"/>
          <w:szCs w:val="20"/>
        </w:rPr>
      </w:pPr>
      <w:r w:rsidRPr="006D26C7">
        <w:rPr>
          <w:rFonts w:ascii="Comic Sans MS" w:hAnsi="Comic Sans MS"/>
          <w:sz w:val="20"/>
          <w:szCs w:val="20"/>
        </w:rPr>
        <w:t xml:space="preserve">Zgadywanie, co zmieniło miejsce  </w:t>
      </w:r>
    </w:p>
    <w:p w:rsidR="00587E62" w:rsidRPr="00306BC5" w:rsidRDefault="00587E62" w:rsidP="00587E62">
      <w:pPr>
        <w:pStyle w:val="Akapitzlist"/>
        <w:numPr>
          <w:ilvl w:val="0"/>
          <w:numId w:val="1"/>
        </w:numPr>
        <w:spacing w:line="288" w:lineRule="auto"/>
        <w:ind w:left="426"/>
        <w:jc w:val="left"/>
        <w:rPr>
          <w:rFonts w:ascii="Comic Sans MS" w:hAnsi="Comic Sans MS"/>
          <w:sz w:val="20"/>
          <w:szCs w:val="20"/>
        </w:rPr>
      </w:pPr>
      <w:r w:rsidRPr="006D26C7">
        <w:rPr>
          <w:rFonts w:ascii="Comic Sans MS" w:hAnsi="Comic Sans MS"/>
          <w:sz w:val="20"/>
          <w:szCs w:val="20"/>
        </w:rPr>
        <w:t xml:space="preserve">Układanie obrazków </w:t>
      </w:r>
      <w:r>
        <w:rPr>
          <w:rFonts w:ascii="Comic Sans MS" w:hAnsi="Comic Sans MS"/>
          <w:sz w:val="20"/>
          <w:szCs w:val="20"/>
        </w:rPr>
        <w:t xml:space="preserve">z części </w:t>
      </w:r>
      <w:r w:rsidRPr="006D26C7">
        <w:rPr>
          <w:rFonts w:ascii="Comic Sans MS" w:hAnsi="Comic Sans MS"/>
          <w:sz w:val="20"/>
          <w:szCs w:val="20"/>
        </w:rPr>
        <w:t>według wzoru (np. puzzle)</w:t>
      </w:r>
      <w:r>
        <w:rPr>
          <w:rFonts w:ascii="Comic Sans MS" w:hAnsi="Comic Sans MS"/>
          <w:sz w:val="20"/>
          <w:szCs w:val="20"/>
        </w:rPr>
        <w:t xml:space="preserve"> lub bez wzoru</w:t>
      </w:r>
      <w:r w:rsidRPr="00306BC5">
        <w:rPr>
          <w:rFonts w:ascii="Comic Sans MS" w:hAnsi="Comic Sans MS"/>
          <w:sz w:val="20"/>
          <w:szCs w:val="20"/>
        </w:rPr>
        <w:t xml:space="preserve"> (np. pocięta pocztówka)</w:t>
      </w:r>
    </w:p>
    <w:p w:rsidR="00587E62" w:rsidRPr="006D26C7" w:rsidRDefault="00587E62" w:rsidP="00587E62">
      <w:pPr>
        <w:pStyle w:val="Akapitzlist"/>
        <w:numPr>
          <w:ilvl w:val="0"/>
          <w:numId w:val="1"/>
        </w:numPr>
        <w:spacing w:line="288" w:lineRule="auto"/>
        <w:ind w:left="426"/>
        <w:jc w:val="left"/>
        <w:rPr>
          <w:rFonts w:ascii="Comic Sans MS" w:hAnsi="Comic Sans MS"/>
          <w:sz w:val="20"/>
          <w:szCs w:val="20"/>
        </w:rPr>
      </w:pPr>
      <w:r w:rsidRPr="006D26C7">
        <w:rPr>
          <w:rFonts w:ascii="Comic Sans MS" w:hAnsi="Comic Sans MS"/>
          <w:sz w:val="20"/>
          <w:szCs w:val="20"/>
        </w:rPr>
        <w:t>Rozpoznawanie i nazywanie podstawowych kolorów</w:t>
      </w:r>
    </w:p>
    <w:p w:rsidR="00587E62" w:rsidRPr="006D26C7" w:rsidRDefault="00587E62" w:rsidP="00587E62">
      <w:pPr>
        <w:pStyle w:val="Akapitzlist"/>
        <w:numPr>
          <w:ilvl w:val="0"/>
          <w:numId w:val="1"/>
        </w:numPr>
        <w:spacing w:line="288" w:lineRule="auto"/>
        <w:ind w:left="426"/>
        <w:jc w:val="lef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Rozpoznawanie figur płaskich (np. szukamy w domu przedmiotów o kształcie koła)</w:t>
      </w:r>
    </w:p>
    <w:p w:rsidR="00587E62" w:rsidRPr="006D26C7" w:rsidRDefault="00587E62" w:rsidP="00587E62">
      <w:pPr>
        <w:pStyle w:val="Akapitzlist"/>
        <w:numPr>
          <w:ilvl w:val="0"/>
          <w:numId w:val="1"/>
        </w:numPr>
        <w:spacing w:line="288" w:lineRule="auto"/>
        <w:ind w:left="426"/>
        <w:jc w:val="left"/>
        <w:rPr>
          <w:rFonts w:ascii="Comic Sans MS" w:hAnsi="Comic Sans MS"/>
          <w:sz w:val="20"/>
          <w:szCs w:val="20"/>
        </w:rPr>
      </w:pPr>
      <w:r w:rsidRPr="006D26C7">
        <w:rPr>
          <w:rFonts w:ascii="Comic Sans MS" w:hAnsi="Comic Sans MS"/>
          <w:sz w:val="20"/>
          <w:szCs w:val="20"/>
        </w:rPr>
        <w:t xml:space="preserve">Układanie kompozycji z figur geometrycznych (można je wyciąć z kolorowego papieru) </w:t>
      </w:r>
    </w:p>
    <w:p w:rsidR="00587E62" w:rsidRDefault="00587E62" w:rsidP="00587E62">
      <w:pPr>
        <w:pStyle w:val="Akapitzlist"/>
        <w:numPr>
          <w:ilvl w:val="0"/>
          <w:numId w:val="1"/>
        </w:numPr>
        <w:spacing w:line="288" w:lineRule="auto"/>
        <w:ind w:left="426" w:hanging="357"/>
        <w:jc w:val="left"/>
        <w:rPr>
          <w:rFonts w:ascii="Comic Sans MS" w:hAnsi="Comic Sans MS"/>
          <w:sz w:val="20"/>
          <w:szCs w:val="20"/>
        </w:rPr>
      </w:pPr>
      <w:r w:rsidRPr="006D26C7">
        <w:rPr>
          <w:rFonts w:ascii="Comic Sans MS" w:hAnsi="Comic Sans MS"/>
          <w:sz w:val="20"/>
          <w:szCs w:val="20"/>
        </w:rPr>
        <w:t>Układanie kompozycji z różnego materiału (guzików, kamyków, patyków, sznurków itp.)</w:t>
      </w:r>
    </w:p>
    <w:p w:rsidR="00587E62" w:rsidRPr="006D26C7" w:rsidRDefault="00587E62" w:rsidP="00587E62">
      <w:pPr>
        <w:pStyle w:val="Akapitzlist"/>
        <w:spacing w:line="288" w:lineRule="auto"/>
        <w:ind w:left="714" w:firstLine="0"/>
        <w:jc w:val="left"/>
        <w:rPr>
          <w:rFonts w:ascii="Comic Sans MS" w:hAnsi="Comic Sans MS"/>
          <w:sz w:val="20"/>
          <w:szCs w:val="20"/>
        </w:rPr>
      </w:pPr>
    </w:p>
    <w:p w:rsidR="00587E62" w:rsidRPr="006D26C7" w:rsidRDefault="00587E62" w:rsidP="00587E62">
      <w:pPr>
        <w:spacing w:line="288" w:lineRule="auto"/>
        <w:ind w:left="3540" w:firstLine="708"/>
        <w:rPr>
          <w:rFonts w:ascii="Comic Sans MS" w:hAnsi="Comic Sans MS"/>
          <w:b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-252095</wp:posOffset>
            </wp:positionH>
            <wp:positionV relativeFrom="paragraph">
              <wp:posOffset>196850</wp:posOffset>
            </wp:positionV>
            <wp:extent cx="2388870" cy="2630805"/>
            <wp:effectExtent l="0" t="0" r="0" b="0"/>
            <wp:wrapTight wrapText="bothSides">
              <wp:wrapPolygon edited="0">
                <wp:start x="0" y="0"/>
                <wp:lineTo x="0" y="21428"/>
                <wp:lineTo x="21359" y="21428"/>
                <wp:lineTo x="21359" y="0"/>
                <wp:lineTo x="0" y="0"/>
              </wp:wrapPolygon>
            </wp:wrapTight>
            <wp:docPr id="1" name="Obraz 1" descr="dzieci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zieci1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870" cy="263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26C7">
        <w:rPr>
          <w:rFonts w:ascii="Comic Sans MS" w:hAnsi="Comic Sans MS"/>
          <w:b/>
          <w:sz w:val="20"/>
          <w:szCs w:val="20"/>
        </w:rPr>
        <w:t>Ćwiczenia usprawniające funkcje słuchowe:</w:t>
      </w:r>
    </w:p>
    <w:p w:rsidR="00587E62" w:rsidRPr="006D26C7" w:rsidRDefault="00587E62" w:rsidP="00587E62">
      <w:pPr>
        <w:pStyle w:val="Akapitzlist"/>
        <w:numPr>
          <w:ilvl w:val="0"/>
          <w:numId w:val="2"/>
        </w:numPr>
        <w:spacing w:line="288" w:lineRule="auto"/>
        <w:ind w:left="426"/>
        <w:jc w:val="left"/>
        <w:rPr>
          <w:rFonts w:ascii="Comic Sans MS" w:hAnsi="Comic Sans MS"/>
          <w:sz w:val="20"/>
          <w:szCs w:val="20"/>
        </w:rPr>
      </w:pPr>
      <w:r w:rsidRPr="006D26C7">
        <w:rPr>
          <w:rFonts w:ascii="Comic Sans MS" w:hAnsi="Comic Sans MS"/>
          <w:sz w:val="20"/>
          <w:szCs w:val="20"/>
        </w:rPr>
        <w:t>Rozpoznawanie dźwięków dochodzących z otoczenia (odgłosów z ulicy, dźwięków  urządzeń gospodarstwa domowego, głosów zwierząt)</w:t>
      </w:r>
    </w:p>
    <w:p w:rsidR="00587E62" w:rsidRPr="006D26C7" w:rsidRDefault="00587E62" w:rsidP="00587E62">
      <w:pPr>
        <w:pStyle w:val="Akapitzlist"/>
        <w:numPr>
          <w:ilvl w:val="0"/>
          <w:numId w:val="2"/>
        </w:numPr>
        <w:spacing w:line="288" w:lineRule="auto"/>
        <w:ind w:left="426"/>
        <w:jc w:val="left"/>
        <w:rPr>
          <w:rFonts w:ascii="Comic Sans MS" w:hAnsi="Comic Sans MS"/>
          <w:sz w:val="20"/>
          <w:szCs w:val="20"/>
        </w:rPr>
      </w:pPr>
      <w:r w:rsidRPr="006D26C7">
        <w:rPr>
          <w:rFonts w:ascii="Comic Sans MS" w:hAnsi="Comic Sans MS"/>
          <w:sz w:val="20"/>
          <w:szCs w:val="20"/>
        </w:rPr>
        <w:t>Rozpoznawanie dźwięków wytwarzanych (np. uderzanie łyżeczką o szklankę, darcie papieru, lanie wody, odbijanie piłki)</w:t>
      </w:r>
    </w:p>
    <w:p w:rsidR="00587E62" w:rsidRPr="006D26C7" w:rsidRDefault="00587E62" w:rsidP="00587E62">
      <w:pPr>
        <w:pStyle w:val="Akapitzlist"/>
        <w:numPr>
          <w:ilvl w:val="0"/>
          <w:numId w:val="2"/>
        </w:numPr>
        <w:spacing w:line="288" w:lineRule="auto"/>
        <w:ind w:left="426"/>
        <w:jc w:val="left"/>
        <w:rPr>
          <w:rFonts w:ascii="Comic Sans MS" w:hAnsi="Comic Sans MS"/>
          <w:sz w:val="20"/>
          <w:szCs w:val="20"/>
        </w:rPr>
      </w:pPr>
      <w:r w:rsidRPr="006D26C7">
        <w:rPr>
          <w:rFonts w:ascii="Comic Sans MS" w:hAnsi="Comic Sans MS"/>
          <w:sz w:val="20"/>
          <w:szCs w:val="20"/>
        </w:rPr>
        <w:t>Rozpoznawanie osób po głosie</w:t>
      </w:r>
    </w:p>
    <w:p w:rsidR="00587E62" w:rsidRPr="006D26C7" w:rsidRDefault="00587E62" w:rsidP="00587E62">
      <w:pPr>
        <w:pStyle w:val="Akapitzlist"/>
        <w:numPr>
          <w:ilvl w:val="0"/>
          <w:numId w:val="2"/>
        </w:numPr>
        <w:spacing w:line="288" w:lineRule="auto"/>
        <w:ind w:left="426"/>
        <w:jc w:val="left"/>
        <w:rPr>
          <w:rFonts w:ascii="Comic Sans MS" w:hAnsi="Comic Sans MS"/>
          <w:sz w:val="20"/>
          <w:szCs w:val="20"/>
        </w:rPr>
      </w:pPr>
      <w:r w:rsidRPr="006D26C7">
        <w:rPr>
          <w:rFonts w:ascii="Comic Sans MS" w:hAnsi="Comic Sans MS"/>
          <w:sz w:val="20"/>
          <w:szCs w:val="20"/>
        </w:rPr>
        <w:t>Odtwarzanie (wyklaskiwanie, wystukiwanie) prostych rytmów</w:t>
      </w:r>
    </w:p>
    <w:p w:rsidR="00587E62" w:rsidRPr="006D26C7" w:rsidRDefault="00587E62" w:rsidP="00587E62">
      <w:pPr>
        <w:pStyle w:val="Akapitzlist"/>
        <w:numPr>
          <w:ilvl w:val="0"/>
          <w:numId w:val="2"/>
        </w:numPr>
        <w:spacing w:line="288" w:lineRule="auto"/>
        <w:ind w:left="426"/>
        <w:jc w:val="left"/>
        <w:rPr>
          <w:rFonts w:ascii="Comic Sans MS" w:hAnsi="Comic Sans MS"/>
          <w:sz w:val="20"/>
          <w:szCs w:val="20"/>
        </w:rPr>
      </w:pPr>
      <w:r w:rsidRPr="006D26C7">
        <w:rPr>
          <w:rFonts w:ascii="Comic Sans MS" w:hAnsi="Comic Sans MS"/>
          <w:sz w:val="20"/>
          <w:szCs w:val="20"/>
        </w:rPr>
        <w:t>Szukanie źródła dźwięku („gdzie ukryty jest przedmiot, który słyszysz?”)</w:t>
      </w:r>
    </w:p>
    <w:p w:rsidR="00587E62" w:rsidRDefault="00587E62" w:rsidP="00587E62">
      <w:pPr>
        <w:pStyle w:val="Akapitzlist"/>
        <w:numPr>
          <w:ilvl w:val="0"/>
          <w:numId w:val="2"/>
        </w:numPr>
        <w:spacing w:line="288" w:lineRule="auto"/>
        <w:ind w:left="426"/>
        <w:jc w:val="left"/>
        <w:rPr>
          <w:rFonts w:ascii="Comic Sans MS" w:hAnsi="Comic Sans MS"/>
          <w:sz w:val="20"/>
          <w:szCs w:val="20"/>
        </w:rPr>
      </w:pPr>
      <w:r w:rsidRPr="006D26C7">
        <w:rPr>
          <w:rFonts w:ascii="Comic Sans MS" w:hAnsi="Comic Sans MS"/>
          <w:sz w:val="20"/>
          <w:szCs w:val="20"/>
        </w:rPr>
        <w:t>Słuchanie i śpiewanie piosenek</w:t>
      </w:r>
      <w:r>
        <w:rPr>
          <w:rFonts w:ascii="Comic Sans MS" w:hAnsi="Comic Sans MS"/>
          <w:sz w:val="20"/>
          <w:szCs w:val="20"/>
        </w:rPr>
        <w:t xml:space="preserve">, nauka wierszyków </w:t>
      </w:r>
    </w:p>
    <w:p w:rsidR="00844DD6" w:rsidRPr="00587E62" w:rsidRDefault="00587E62" w:rsidP="00587E62">
      <w:pPr>
        <w:pStyle w:val="Akapitzlist"/>
        <w:numPr>
          <w:ilvl w:val="0"/>
          <w:numId w:val="2"/>
        </w:numPr>
        <w:spacing w:line="288" w:lineRule="auto"/>
        <w:ind w:left="426"/>
        <w:jc w:val="lef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Dzielenie wyrazów na sylaby, wyklaskiwanie sylab</w:t>
      </w:r>
      <w:bookmarkStart w:id="0" w:name="_GoBack"/>
      <w:bookmarkEnd w:id="0"/>
    </w:p>
    <w:sectPr w:rsidR="00844DD6" w:rsidRPr="00587E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56662"/>
    <w:multiLevelType w:val="hybridMultilevel"/>
    <w:tmpl w:val="115E8F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EC5115"/>
    <w:multiLevelType w:val="hybridMultilevel"/>
    <w:tmpl w:val="801C4D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E62"/>
    <w:rsid w:val="00587E62"/>
    <w:rsid w:val="00844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7E62"/>
    <w:pPr>
      <w:spacing w:after="0" w:line="360" w:lineRule="auto"/>
      <w:ind w:firstLine="567"/>
      <w:jc w:val="both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7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7E62"/>
    <w:pPr>
      <w:spacing w:after="0" w:line="360" w:lineRule="auto"/>
      <w:ind w:firstLine="567"/>
      <w:jc w:val="both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7E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1930</Characters>
  <Application>Microsoft Office Word</Application>
  <DocSecurity>0</DocSecurity>
  <Lines>16</Lines>
  <Paragraphs>4</Paragraphs>
  <ScaleCrop>false</ScaleCrop>
  <Company/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Wieliczka</dc:creator>
  <cp:lastModifiedBy>Wieliczka</cp:lastModifiedBy>
  <cp:revision>1</cp:revision>
  <dcterms:created xsi:type="dcterms:W3CDTF">2012-03-07T08:30:00Z</dcterms:created>
  <dcterms:modified xsi:type="dcterms:W3CDTF">2012-03-07T08:30:00Z</dcterms:modified>
</cp:coreProperties>
</file>